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Theme="majorEastAsia" w:hAnsiTheme="majorEastAsia" w:eastAsiaTheme="majorEastAsia"/>
          <w:b/>
          <w:bCs/>
          <w:sz w:val="36"/>
          <w:szCs w:val="36"/>
          <w:lang w:val="en-US" w:eastAsia="zh-CN"/>
        </w:rPr>
      </w:pPr>
      <w:r>
        <w:rPr>
          <w:rFonts w:hint="eastAsia" w:asciiTheme="majorEastAsia" w:hAnsiTheme="majorEastAsia" w:eastAsiaTheme="majorEastAsia"/>
          <w:b/>
          <w:bCs/>
          <w:sz w:val="36"/>
          <w:szCs w:val="36"/>
          <w:lang w:val="en-US" w:eastAsia="zh-CN"/>
        </w:rPr>
        <w:t>中山市聚优盛装饰材料有限公司新建项目</w:t>
      </w:r>
    </w:p>
    <w:p>
      <w:pPr>
        <w:spacing w:line="220" w:lineRule="atLeast"/>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环保工程竣工及调试公示</w:t>
      </w:r>
    </w:p>
    <w:p>
      <w:pPr>
        <w:spacing w:line="220" w:lineRule="atLeast"/>
      </w:pPr>
    </w:p>
    <w:p>
      <w:pPr>
        <w:keepNext w:val="0"/>
        <w:keepLines w:val="0"/>
        <w:pageBreakBefore w:val="0"/>
        <w:widowControl/>
        <w:kinsoku/>
        <w:wordWrap/>
        <w:overflowPunct/>
        <w:topLinePunct w:val="0"/>
        <w:autoSpaceDE/>
        <w:autoSpaceDN/>
        <w:bidi w:val="0"/>
        <w:adjustRightInd w:val="0"/>
        <w:snapToGrid w:val="0"/>
        <w:spacing w:line="480" w:lineRule="auto"/>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根据《建设项目竣工环境保护验收暂行办法》等有关规定，对</w:t>
      </w:r>
      <w:r>
        <w:rPr>
          <w:rFonts w:hint="eastAsia" w:asciiTheme="minorEastAsia" w:hAnsiTheme="minorEastAsia" w:eastAsiaTheme="minorEastAsia"/>
          <w:sz w:val="28"/>
          <w:szCs w:val="28"/>
          <w:lang w:eastAsia="zh-CN"/>
        </w:rPr>
        <w:t>中山市聚优盛装饰材料有限公司</w:t>
      </w:r>
      <w:r>
        <w:rPr>
          <w:rFonts w:hint="eastAsia" w:asciiTheme="minorEastAsia" w:hAnsiTheme="minorEastAsia" w:eastAsiaTheme="minorEastAsia"/>
          <w:sz w:val="28"/>
          <w:szCs w:val="28"/>
        </w:rPr>
        <w:t>新建项目环保工程竣工日期为：（20</w:t>
      </w:r>
      <w:r>
        <w:rPr>
          <w:rFonts w:hint="eastAsia" w:asciiTheme="minorEastAsia" w:hAnsiTheme="minorEastAsia" w:eastAsiaTheme="minorEastAsia"/>
          <w:sz w:val="28"/>
          <w:szCs w:val="28"/>
          <w:lang w:val="en-US" w:eastAsia="zh-CN"/>
        </w:rPr>
        <w:t>24</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8</w:t>
      </w:r>
      <w:r>
        <w:rPr>
          <w:rFonts w:hint="eastAsia" w:asciiTheme="minorEastAsia" w:hAnsiTheme="minorEastAsia" w:eastAsiaTheme="minorEastAsia"/>
          <w:sz w:val="28"/>
          <w:szCs w:val="28"/>
        </w:rPr>
        <w:t>日）及调试日期为（20</w:t>
      </w:r>
      <w:r>
        <w:rPr>
          <w:rFonts w:hint="eastAsia" w:asciiTheme="minorEastAsia" w:hAnsiTheme="minorEastAsia" w:eastAsiaTheme="minorEastAsia"/>
          <w:sz w:val="28"/>
          <w:szCs w:val="28"/>
          <w:lang w:val="en-US" w:eastAsia="zh-CN"/>
        </w:rPr>
        <w:t>24</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14</w:t>
      </w:r>
      <w:r>
        <w:rPr>
          <w:rFonts w:hint="eastAsia" w:asciiTheme="minorEastAsia" w:hAnsiTheme="minorEastAsia" w:eastAsiaTheme="minorEastAsia"/>
          <w:sz w:val="28"/>
          <w:szCs w:val="28"/>
        </w:rPr>
        <w:t>日－202</w:t>
      </w:r>
      <w:r>
        <w:rPr>
          <w:rFonts w:hint="eastAsia" w:asciiTheme="minorEastAsia" w:hAnsiTheme="minorEastAsia" w:eastAsiaTheme="minorEastAsia"/>
          <w:sz w:val="28"/>
          <w:szCs w:val="28"/>
          <w:lang w:val="en-US" w:eastAsia="zh-CN"/>
        </w:rPr>
        <w:t>5</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13</w:t>
      </w:r>
      <w:r>
        <w:rPr>
          <w:rFonts w:hint="eastAsia" w:asciiTheme="minorEastAsia" w:hAnsiTheme="minorEastAsia" w:eastAsiaTheme="minorEastAsia"/>
          <w:sz w:val="28"/>
          <w:szCs w:val="28"/>
        </w:rPr>
        <w:t>日）情况进行信息公示，使项目建设可能影响区域环境内的公众对项目建设情况有所了解，并通过公示了解社会公众对本项目的态度和建议，接受社会公众的监督。</w:t>
      </w:r>
    </w:p>
    <w:p>
      <w:pPr>
        <w:pStyle w:val="8"/>
        <w:numPr>
          <w:ilvl w:val="0"/>
          <w:numId w:val="1"/>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建设项目情况简述</w:t>
      </w:r>
    </w:p>
    <w:p>
      <w:pPr>
        <w:keepNext w:val="0"/>
        <w:keepLines w:val="0"/>
        <w:pageBreakBefore w:val="0"/>
        <w:widowControl/>
        <w:kinsoku/>
        <w:wordWrap/>
        <w:overflowPunct/>
        <w:topLinePunct w:val="0"/>
        <w:autoSpaceDE/>
        <w:autoSpaceDN/>
        <w:bidi w:val="0"/>
        <w:adjustRightInd w:val="0"/>
        <w:snapToGrid w:val="0"/>
        <w:spacing w:after="100" w:line="360" w:lineRule="auto"/>
        <w:ind w:firstLine="560" w:firstLineChars="200"/>
        <w:textAlignment w:val="auto"/>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项目名称：</w:t>
      </w:r>
      <w:r>
        <w:rPr>
          <w:rFonts w:hint="eastAsia" w:asciiTheme="minorEastAsia" w:hAnsiTheme="minorEastAsia" w:eastAsiaTheme="minorEastAsia"/>
          <w:sz w:val="28"/>
          <w:szCs w:val="28"/>
          <w:lang w:eastAsia="zh-CN"/>
        </w:rPr>
        <w:t>中山市聚优盛装饰材料有限公司</w:t>
      </w:r>
      <w:r>
        <w:rPr>
          <w:rFonts w:hint="eastAsia" w:asciiTheme="minorEastAsia" w:hAnsiTheme="minorEastAsia" w:eastAsiaTheme="minorEastAsia"/>
          <w:sz w:val="28"/>
          <w:szCs w:val="28"/>
        </w:rPr>
        <w:t>新建项目</w:t>
      </w:r>
    </w:p>
    <w:p>
      <w:pPr>
        <w:keepNext w:val="0"/>
        <w:keepLines w:val="0"/>
        <w:pageBreakBefore w:val="0"/>
        <w:widowControl/>
        <w:kinsoku/>
        <w:wordWrap/>
        <w:overflowPunct/>
        <w:topLinePunct w:val="0"/>
        <w:autoSpaceDE/>
        <w:autoSpaceDN/>
        <w:bidi w:val="0"/>
        <w:adjustRightInd w:val="0"/>
        <w:snapToGrid w:val="0"/>
        <w:spacing w:after="100" w:line="360" w:lineRule="auto"/>
        <w:ind w:firstLine="560" w:firstLineChars="200"/>
        <w:textAlignment w:val="auto"/>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建设单位：</w:t>
      </w:r>
      <w:r>
        <w:rPr>
          <w:rFonts w:hint="eastAsia" w:asciiTheme="minorEastAsia" w:hAnsiTheme="minorEastAsia" w:eastAsiaTheme="minorEastAsia"/>
          <w:sz w:val="28"/>
          <w:szCs w:val="28"/>
          <w:lang w:eastAsia="zh-CN"/>
        </w:rPr>
        <w:t>中山市聚优盛装饰材料有限公司</w:t>
      </w:r>
    </w:p>
    <w:p>
      <w:pPr>
        <w:keepNext w:val="0"/>
        <w:keepLines w:val="0"/>
        <w:pageBreakBefore w:val="0"/>
        <w:widowControl/>
        <w:kinsoku/>
        <w:wordWrap/>
        <w:overflowPunct/>
        <w:topLinePunct w:val="0"/>
        <w:autoSpaceDE/>
        <w:autoSpaceDN/>
        <w:bidi w:val="0"/>
        <w:adjustRightInd w:val="0"/>
        <w:snapToGrid w:val="0"/>
        <w:spacing w:after="100" w:line="480" w:lineRule="auto"/>
        <w:ind w:firstLine="560" w:firstLineChars="200"/>
        <w:textAlignment w:val="auto"/>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建设概况：</w:t>
      </w:r>
      <w:r>
        <w:rPr>
          <w:rFonts w:hint="eastAsia" w:asciiTheme="minorEastAsia" w:hAnsiTheme="minorEastAsia" w:eastAsiaTheme="minorEastAsia"/>
          <w:sz w:val="28"/>
          <w:szCs w:val="28"/>
          <w:lang w:eastAsia="zh-CN"/>
        </w:rPr>
        <w:t>中山市聚优盛装饰材料有限公司</w:t>
      </w:r>
      <w:r>
        <w:rPr>
          <w:rFonts w:hint="eastAsia" w:asciiTheme="minorEastAsia" w:hAnsiTheme="minorEastAsia" w:eastAsiaTheme="minorEastAsia"/>
          <w:sz w:val="28"/>
          <w:szCs w:val="28"/>
        </w:rPr>
        <w:t>选址位于</w:t>
      </w:r>
      <w:r>
        <w:rPr>
          <w:rFonts w:hint="eastAsia" w:asciiTheme="minorEastAsia" w:hAnsiTheme="minorEastAsia" w:eastAsiaTheme="minorEastAsia"/>
          <w:sz w:val="28"/>
          <w:szCs w:val="28"/>
          <w:lang w:eastAsia="zh-CN"/>
        </w:rPr>
        <w:t>中山市神湾镇宥南村光辉路8号厂房E之一</w:t>
      </w:r>
      <w:r>
        <w:rPr>
          <w:rFonts w:hint="eastAsia" w:asciiTheme="minorEastAsia" w:hAnsiTheme="minorEastAsia" w:eastAsiaTheme="minorEastAsia"/>
          <w:sz w:val="28"/>
          <w:szCs w:val="28"/>
        </w:rPr>
        <w:t>，地理位置坐标：</w:t>
      </w:r>
      <w:r>
        <w:rPr>
          <w:rFonts w:hint="eastAsia" w:asciiTheme="minorEastAsia" w:hAnsiTheme="minorEastAsia" w:eastAsiaTheme="minorEastAsia"/>
          <w:sz w:val="28"/>
          <w:szCs w:val="28"/>
          <w:lang w:val="en-US" w:eastAsia="zh-CN"/>
        </w:rPr>
        <w:t xml:space="preserve"> 项目的中心坐标为东经113°20′43.024″，北纬22°20′0.101″</w:t>
      </w:r>
      <w:r>
        <w:rPr>
          <w:rFonts w:hint="eastAsia" w:asciiTheme="minorEastAsia" w:hAnsiTheme="minorEastAsia" w:eastAsiaTheme="minorEastAsia"/>
          <w:sz w:val="28"/>
          <w:szCs w:val="28"/>
        </w:rPr>
        <w:t>。项目总投资约</w:t>
      </w: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00万，其中环保投资</w:t>
      </w:r>
      <w:r>
        <w:rPr>
          <w:rFonts w:hint="eastAsia" w:asciiTheme="minorEastAsia" w:hAnsiTheme="minorEastAsia" w:eastAsiaTheme="minorEastAsia"/>
          <w:sz w:val="28"/>
          <w:szCs w:val="28"/>
          <w:lang w:val="en-US" w:eastAsia="zh-CN"/>
        </w:rPr>
        <w:t>5</w:t>
      </w:r>
      <w:r>
        <w:rPr>
          <w:rFonts w:hint="eastAsia" w:asciiTheme="minorEastAsia" w:hAnsiTheme="minorEastAsia" w:eastAsiaTheme="minorEastAsia"/>
          <w:sz w:val="28"/>
          <w:szCs w:val="28"/>
        </w:rPr>
        <w:t>0万，用地面积</w:t>
      </w:r>
      <w:r>
        <w:rPr>
          <w:rFonts w:hint="eastAsia" w:asciiTheme="minorEastAsia" w:hAnsiTheme="minorEastAsia" w:eastAsiaTheme="minorEastAsia"/>
          <w:sz w:val="28"/>
          <w:szCs w:val="28"/>
          <w:lang w:val="en-US" w:eastAsia="zh-CN"/>
        </w:rPr>
        <w:t>950</w:t>
      </w:r>
      <w:r>
        <w:rPr>
          <w:rFonts w:hint="eastAsia" w:asciiTheme="minorEastAsia" w:hAnsiTheme="minorEastAsia" w:eastAsiaTheme="minorEastAsia"/>
          <w:sz w:val="28"/>
          <w:szCs w:val="28"/>
        </w:rPr>
        <w:t>㎡，总建筑面积约</w:t>
      </w:r>
      <w:r>
        <w:rPr>
          <w:rFonts w:hint="eastAsia" w:asciiTheme="minorEastAsia" w:hAnsiTheme="minorEastAsia" w:eastAsiaTheme="minorEastAsia"/>
          <w:sz w:val="28"/>
          <w:szCs w:val="28"/>
          <w:lang w:val="en-US" w:eastAsia="zh-CN"/>
        </w:rPr>
        <w:t>950</w:t>
      </w:r>
      <w:r>
        <w:rPr>
          <w:rFonts w:hint="eastAsia" w:asciiTheme="minorEastAsia" w:hAnsiTheme="minorEastAsia" w:eastAsiaTheme="minorEastAsia"/>
          <w:sz w:val="28"/>
          <w:szCs w:val="28"/>
        </w:rPr>
        <w:t>㎡，年产</w:t>
      </w:r>
      <w:r>
        <w:rPr>
          <w:rFonts w:hint="eastAsia" w:asciiTheme="minorEastAsia" w:hAnsiTheme="minorEastAsia" w:eastAsiaTheme="minorEastAsia"/>
          <w:sz w:val="28"/>
          <w:szCs w:val="28"/>
          <w:lang w:val="en-US" w:eastAsia="zh-CN"/>
        </w:rPr>
        <w:t>粉末涂料400吨</w:t>
      </w:r>
      <w:r>
        <w:rPr>
          <w:rFonts w:hint="eastAsia" w:asciiTheme="minorEastAsia" w:hAnsiTheme="minorEastAsia" w:eastAsiaTheme="minorEastAsia"/>
          <w:sz w:val="28"/>
          <w:szCs w:val="28"/>
        </w:rPr>
        <w:t>。项目生产设备及治理措施已经安装完成，现进行竣工和调试公示</w:t>
      </w:r>
      <w:r>
        <w:rPr>
          <w:rFonts w:hint="eastAsia" w:asciiTheme="minorEastAsia" w:hAnsiTheme="minorEastAsia" w:eastAsiaTheme="minorEastAsia"/>
          <w:sz w:val="28"/>
          <w:szCs w:val="28"/>
          <w:lang w:eastAsia="zh-CN"/>
        </w:rPr>
        <w:t>。</w:t>
      </w:r>
    </w:p>
    <w:p>
      <w:pPr>
        <w:spacing w:line="360" w:lineRule="auto"/>
        <w:rPr>
          <w:rFonts w:hint="eastAsia" w:asciiTheme="minorEastAsia" w:hAnsiTheme="minorEastAsia" w:eastAsiaTheme="minorEastAsia"/>
          <w:sz w:val="28"/>
          <w:szCs w:val="28"/>
          <w:lang w:eastAsia="zh-CN"/>
        </w:rPr>
      </w:pPr>
    </w:p>
    <w:p>
      <w:pPr>
        <w:spacing w:line="360" w:lineRule="auto"/>
        <w:rPr>
          <w:rFonts w:hint="eastAsia" w:asciiTheme="minorEastAsia" w:hAnsiTheme="minorEastAsia" w:eastAsiaTheme="minorEastAsia"/>
          <w:sz w:val="28"/>
          <w:szCs w:val="28"/>
          <w:lang w:eastAsia="zh-CN"/>
        </w:rPr>
      </w:pPr>
    </w:p>
    <w:p>
      <w:pPr>
        <w:spacing w:line="360" w:lineRule="auto"/>
        <w:rPr>
          <w:rFonts w:hint="eastAsia" w:asciiTheme="minorEastAsia" w:hAnsiTheme="minorEastAsia" w:eastAsiaTheme="minorEastAsia"/>
          <w:sz w:val="28"/>
          <w:szCs w:val="28"/>
          <w:lang w:eastAsia="zh-CN"/>
        </w:rPr>
      </w:pPr>
    </w:p>
    <w:p>
      <w:pPr>
        <w:spacing w:line="360" w:lineRule="auto"/>
        <w:rPr>
          <w:rFonts w:hint="eastAsia" w:asciiTheme="minorEastAsia" w:hAnsiTheme="minorEastAsia" w:eastAsiaTheme="minorEastAsia"/>
          <w:sz w:val="28"/>
          <w:szCs w:val="28"/>
          <w:lang w:eastAsia="zh-CN"/>
        </w:rPr>
      </w:pPr>
    </w:p>
    <w:p>
      <w:pPr>
        <w:spacing w:line="360" w:lineRule="auto"/>
        <w:ind w:left="405" w:leftChars="184"/>
        <w:rPr>
          <w:rFonts w:asciiTheme="minorEastAsia" w:hAnsiTheme="minorEastAsia" w:eastAsiaTheme="minorEastAsia"/>
          <w:kern w:val="2"/>
          <w:sz w:val="28"/>
          <w:szCs w:val="28"/>
        </w:rPr>
      </w:pPr>
      <w:r>
        <w:rPr>
          <w:rFonts w:hint="eastAsia" w:asciiTheme="minorEastAsia" w:hAnsiTheme="minorEastAsia" w:eastAsiaTheme="minorEastAsia"/>
          <w:sz w:val="28"/>
          <w:szCs w:val="28"/>
          <w:lang w:eastAsia="zh-CN"/>
        </w:rPr>
        <w:t>二、</w:t>
      </w:r>
      <w:r>
        <w:rPr>
          <w:rFonts w:hint="eastAsia" w:asciiTheme="minorEastAsia" w:hAnsiTheme="minorEastAsia" w:eastAsiaTheme="minorEastAsia"/>
          <w:kern w:val="2"/>
          <w:sz w:val="28"/>
          <w:szCs w:val="28"/>
        </w:rPr>
        <w:t>建设单位调试时产生的污染物及措施简述</w:t>
      </w:r>
    </w:p>
    <w:p>
      <w:pPr>
        <w:spacing w:line="360" w:lineRule="auto"/>
        <w:ind w:firstLine="560" w:firstLineChars="200"/>
        <w:rPr>
          <w:rFonts w:hint="eastAsia" w:asciiTheme="minorEastAsia" w:hAnsiTheme="minorEastAsia" w:eastAsiaTheme="minorEastAsia"/>
          <w:kern w:val="2"/>
          <w:sz w:val="28"/>
          <w:szCs w:val="28"/>
          <w:lang w:eastAsia="zh-CN"/>
        </w:rPr>
      </w:pPr>
      <w:r>
        <w:rPr>
          <w:rFonts w:hint="eastAsia" w:asciiTheme="minorEastAsia" w:hAnsiTheme="minorEastAsia" w:eastAsiaTheme="minorEastAsia"/>
          <w:kern w:val="2"/>
          <w:sz w:val="28"/>
          <w:szCs w:val="28"/>
        </w:rPr>
        <w:t>1、水污染物及治理措施：项目产生的生活污水</w:t>
      </w:r>
      <w:r>
        <w:rPr>
          <w:rFonts w:asciiTheme="minorEastAsia" w:hAnsiTheme="minorEastAsia" w:eastAsiaTheme="minorEastAsia"/>
          <w:kern w:val="2"/>
          <w:sz w:val="28"/>
          <w:szCs w:val="28"/>
        </w:rPr>
        <w:t>经</w:t>
      </w:r>
      <w:r>
        <w:rPr>
          <w:rFonts w:hint="eastAsia" w:asciiTheme="minorEastAsia" w:hAnsiTheme="minorEastAsia" w:eastAsiaTheme="minorEastAsia"/>
          <w:kern w:val="2"/>
          <w:sz w:val="28"/>
          <w:szCs w:val="28"/>
        </w:rPr>
        <w:t>三级化粪池预处理后进入市政管网引至</w:t>
      </w:r>
      <w:r>
        <w:rPr>
          <w:rFonts w:hint="eastAsia" w:asciiTheme="minorEastAsia" w:hAnsiTheme="minorEastAsia" w:eastAsiaTheme="minorEastAsia"/>
          <w:kern w:val="2"/>
          <w:sz w:val="28"/>
          <w:szCs w:val="28"/>
          <w:lang w:eastAsia="zh-CN"/>
        </w:rPr>
        <w:t>中山市神湾镇污水处理</w:t>
      </w:r>
      <w:r>
        <w:rPr>
          <w:rFonts w:hint="eastAsia" w:asciiTheme="minorEastAsia" w:hAnsiTheme="minorEastAsia" w:eastAsiaTheme="minorEastAsia"/>
          <w:kern w:val="2"/>
          <w:sz w:val="28"/>
          <w:szCs w:val="28"/>
          <w:lang w:val="en-US" w:eastAsia="zh-CN"/>
        </w:rPr>
        <w:t>有限公司</w:t>
      </w:r>
      <w:r>
        <w:rPr>
          <w:rFonts w:hint="eastAsia" w:asciiTheme="minorEastAsia" w:hAnsiTheme="minorEastAsia" w:eastAsiaTheme="minorEastAsia"/>
          <w:kern w:val="2"/>
          <w:sz w:val="28"/>
          <w:szCs w:val="28"/>
          <w:lang w:eastAsia="zh-CN"/>
        </w:rPr>
        <w:t>作深度处理后达标排放</w:t>
      </w:r>
      <w:r>
        <w:rPr>
          <w:rFonts w:hint="eastAsia" w:asciiTheme="minorEastAsia" w:hAnsiTheme="minorEastAsia" w:eastAsiaTheme="minorEastAsia"/>
          <w:bCs/>
          <w:kern w:val="2"/>
          <w:sz w:val="28"/>
          <w:szCs w:val="28"/>
        </w:rPr>
        <w:t>。</w:t>
      </w:r>
    </w:p>
    <w:p>
      <w:pPr>
        <w:spacing w:line="360" w:lineRule="auto"/>
        <w:ind w:firstLine="560" w:firstLineChars="200"/>
        <w:jc w:val="both"/>
        <w:rPr>
          <w:rFonts w:hint="eastAsia" w:asciiTheme="minorEastAsia" w:hAnsiTheme="minorEastAsia" w:eastAsiaTheme="minorEastAsia"/>
          <w:kern w:val="2"/>
          <w:sz w:val="28"/>
          <w:szCs w:val="28"/>
          <w:lang w:val="en-US" w:eastAsia="zh-CN"/>
        </w:rPr>
      </w:pPr>
      <w:r>
        <w:rPr>
          <w:rFonts w:hint="eastAsia" w:asciiTheme="minorEastAsia" w:hAnsiTheme="minorEastAsia" w:eastAsiaTheme="minorEastAsia"/>
          <w:kern w:val="2"/>
          <w:sz w:val="28"/>
          <w:szCs w:val="28"/>
        </w:rPr>
        <w:t>2、大气污染物及治理措施：</w:t>
      </w:r>
      <w:r>
        <w:rPr>
          <w:rFonts w:hint="eastAsia" w:asciiTheme="minorEastAsia" w:hAnsiTheme="minorEastAsia" w:eastAsiaTheme="minorEastAsia"/>
          <w:kern w:val="2"/>
          <w:sz w:val="28"/>
          <w:szCs w:val="28"/>
        </w:rPr>
        <w:fldChar w:fldCharType="begin"/>
      </w:r>
      <w:r>
        <w:rPr>
          <w:rFonts w:hint="eastAsia" w:asciiTheme="minorEastAsia" w:hAnsiTheme="minorEastAsia" w:eastAsiaTheme="minorEastAsia"/>
          <w:kern w:val="2"/>
          <w:sz w:val="28"/>
          <w:szCs w:val="28"/>
        </w:rPr>
        <w:instrText xml:space="preserve"> = 1 \* GB3 \* MERGEFORMAT </w:instrText>
      </w:r>
      <w:r>
        <w:rPr>
          <w:rFonts w:hint="eastAsia" w:asciiTheme="minorEastAsia" w:hAnsiTheme="minorEastAsia" w:eastAsiaTheme="minorEastAsia"/>
          <w:kern w:val="2"/>
          <w:sz w:val="28"/>
          <w:szCs w:val="28"/>
        </w:rPr>
        <w:fldChar w:fldCharType="separate"/>
      </w:r>
      <w:r>
        <w:t>①</w:t>
      </w:r>
      <w:r>
        <w:rPr>
          <w:rFonts w:hint="eastAsia" w:asciiTheme="minorEastAsia" w:hAnsiTheme="minorEastAsia" w:eastAsiaTheme="minorEastAsia"/>
          <w:kern w:val="2"/>
          <w:sz w:val="28"/>
          <w:szCs w:val="28"/>
        </w:rPr>
        <w:fldChar w:fldCharType="end"/>
      </w:r>
      <w:r>
        <w:rPr>
          <w:rFonts w:hint="eastAsia" w:asciiTheme="minorEastAsia" w:hAnsiTheme="minorEastAsia" w:eastAsiaTheme="minorEastAsia"/>
          <w:kern w:val="2"/>
          <w:sz w:val="28"/>
          <w:szCs w:val="28"/>
          <w:lang w:val="en-US" w:eastAsia="zh-CN"/>
        </w:rPr>
        <w:t>投料、混料工序废气经集气罩收集、研磨粉尘经管道收集+中央除尘系统（旋风除尘器+一级滤袋除尘器+二级滤袋除尘器）+20米排气筒（G1）高空排放；</w:t>
      </w:r>
      <w:r>
        <w:rPr>
          <w:rFonts w:hint="eastAsia" w:asciiTheme="minorEastAsia" w:hAnsiTheme="minorEastAsia" w:eastAsiaTheme="minorEastAsia"/>
          <w:kern w:val="2"/>
          <w:sz w:val="28"/>
          <w:szCs w:val="28"/>
          <w:lang w:val="en-US" w:eastAsia="zh-CN"/>
        </w:rPr>
        <w:fldChar w:fldCharType="begin"/>
      </w:r>
      <w:r>
        <w:rPr>
          <w:rFonts w:hint="eastAsia" w:asciiTheme="minorEastAsia" w:hAnsiTheme="minorEastAsia" w:eastAsiaTheme="minorEastAsia"/>
          <w:kern w:val="2"/>
          <w:sz w:val="28"/>
          <w:szCs w:val="28"/>
          <w:lang w:val="en-US" w:eastAsia="zh-CN"/>
        </w:rPr>
        <w:instrText xml:space="preserve"> = 2 \* GB3 \* MERGEFORMAT </w:instrText>
      </w:r>
      <w:r>
        <w:rPr>
          <w:rFonts w:hint="eastAsia" w:asciiTheme="minorEastAsia" w:hAnsiTheme="minorEastAsia" w:eastAsiaTheme="minorEastAsia"/>
          <w:kern w:val="2"/>
          <w:sz w:val="28"/>
          <w:szCs w:val="28"/>
          <w:lang w:val="en-US" w:eastAsia="zh-CN"/>
        </w:rPr>
        <w:fldChar w:fldCharType="separate"/>
      </w:r>
      <w:r>
        <w:t>②</w:t>
      </w:r>
      <w:r>
        <w:rPr>
          <w:rFonts w:hint="eastAsia" w:asciiTheme="minorEastAsia" w:hAnsiTheme="minorEastAsia" w:eastAsiaTheme="minorEastAsia"/>
          <w:kern w:val="2"/>
          <w:sz w:val="28"/>
          <w:szCs w:val="28"/>
          <w:lang w:val="en-US" w:eastAsia="zh-CN"/>
        </w:rPr>
        <w:fldChar w:fldCharType="end"/>
      </w:r>
      <w:r>
        <w:rPr>
          <w:rFonts w:hint="eastAsia" w:asciiTheme="minorEastAsia" w:hAnsiTheme="minorEastAsia" w:eastAsiaTheme="minorEastAsia"/>
          <w:kern w:val="2"/>
          <w:sz w:val="28"/>
          <w:szCs w:val="28"/>
          <w:lang w:val="en-US" w:eastAsia="zh-CN"/>
        </w:rPr>
        <w:t>挤出工序废气经集气罩收集+UV光解+活性炭装置+20米排气筒（G2）高空排放；</w:t>
      </w:r>
      <w:r>
        <w:rPr>
          <w:rFonts w:hint="eastAsia" w:asciiTheme="minorEastAsia" w:hAnsiTheme="minorEastAsia" w:eastAsiaTheme="minorEastAsia"/>
          <w:kern w:val="2"/>
          <w:sz w:val="28"/>
          <w:szCs w:val="28"/>
          <w:lang w:val="en-US" w:eastAsia="zh-CN"/>
        </w:rPr>
        <w:fldChar w:fldCharType="begin"/>
      </w:r>
      <w:r>
        <w:rPr>
          <w:rFonts w:hint="eastAsia" w:asciiTheme="minorEastAsia" w:hAnsiTheme="minorEastAsia" w:eastAsiaTheme="minorEastAsia"/>
          <w:kern w:val="2"/>
          <w:sz w:val="28"/>
          <w:szCs w:val="28"/>
          <w:lang w:val="en-US" w:eastAsia="zh-CN"/>
        </w:rPr>
        <w:instrText xml:space="preserve"> = 3 \* GB3 \* MERGEFORMAT </w:instrText>
      </w:r>
      <w:r>
        <w:rPr>
          <w:rFonts w:hint="eastAsia" w:asciiTheme="minorEastAsia" w:hAnsiTheme="minorEastAsia" w:eastAsiaTheme="minorEastAsia"/>
          <w:kern w:val="2"/>
          <w:sz w:val="28"/>
          <w:szCs w:val="28"/>
          <w:lang w:val="en-US" w:eastAsia="zh-CN"/>
        </w:rPr>
        <w:fldChar w:fldCharType="separate"/>
      </w:r>
      <w:r>
        <w:t>③</w:t>
      </w:r>
      <w:r>
        <w:rPr>
          <w:rFonts w:hint="eastAsia" w:asciiTheme="minorEastAsia" w:hAnsiTheme="minorEastAsia" w:eastAsiaTheme="minorEastAsia"/>
          <w:kern w:val="2"/>
          <w:sz w:val="28"/>
          <w:szCs w:val="28"/>
          <w:lang w:val="en-US" w:eastAsia="zh-CN"/>
        </w:rPr>
        <w:fldChar w:fldCharType="end"/>
      </w:r>
      <w:r>
        <w:rPr>
          <w:rFonts w:hint="eastAsia" w:asciiTheme="minorEastAsia" w:hAnsiTheme="minorEastAsia" w:eastAsiaTheme="minorEastAsia"/>
          <w:kern w:val="2"/>
          <w:sz w:val="28"/>
          <w:szCs w:val="28"/>
          <w:lang w:val="en-US" w:eastAsia="zh-CN"/>
        </w:rPr>
        <w:t>破碎及碎料投放过程、试生产过程废气无组织排放。</w:t>
      </w:r>
    </w:p>
    <w:p>
      <w:pPr>
        <w:spacing w:line="360" w:lineRule="auto"/>
        <w:ind w:firstLine="560" w:firstLineChars="200"/>
        <w:rPr>
          <w:rFonts w:hint="eastAsia" w:asciiTheme="minorEastAsia" w:hAnsiTheme="minorEastAsia" w:eastAsiaTheme="minorEastAsia"/>
          <w:kern w:val="2"/>
          <w:sz w:val="28"/>
          <w:szCs w:val="28"/>
          <w:lang w:eastAsia="zh-CN"/>
        </w:rPr>
      </w:pPr>
      <w:r>
        <w:rPr>
          <w:rFonts w:hint="eastAsia" w:asciiTheme="minorEastAsia" w:hAnsiTheme="minorEastAsia" w:eastAsiaTheme="minorEastAsia"/>
          <w:kern w:val="2"/>
          <w:sz w:val="28"/>
          <w:szCs w:val="28"/>
          <w:lang w:eastAsia="zh-CN"/>
        </w:rPr>
        <w:t>3、噪声污染及治理措施：项目主要是生产设备运营时产生的噪声，为加强噪声防治管理，项目通过</w:t>
      </w:r>
      <w:r>
        <w:rPr>
          <w:rFonts w:hint="eastAsia" w:asciiTheme="minorEastAsia" w:hAnsiTheme="minorEastAsia" w:eastAsiaTheme="minorEastAsia"/>
          <w:kern w:val="2"/>
          <w:sz w:val="28"/>
          <w:szCs w:val="28"/>
          <w:lang w:val="en-US" w:eastAsia="zh-CN"/>
        </w:rPr>
        <w:t>选用低噪设备，对高噪设备采取基底减振措施，合理布局，加强设备的维护保养，且不在夜间进行生产和交通运输。</w:t>
      </w:r>
    </w:p>
    <w:p>
      <w:pPr>
        <w:tabs>
          <w:tab w:val="left" w:pos="249"/>
        </w:tabs>
        <w:spacing w:line="360" w:lineRule="auto"/>
        <w:ind w:firstLine="560" w:firstLineChars="200"/>
        <w:rPr>
          <w:rFonts w:hint="eastAsia" w:asciiTheme="minorEastAsia" w:hAnsiTheme="minorEastAsia" w:eastAsiaTheme="minorEastAsia"/>
          <w:kern w:val="2"/>
          <w:sz w:val="28"/>
          <w:szCs w:val="28"/>
          <w:lang w:eastAsia="zh-CN"/>
        </w:rPr>
      </w:pPr>
      <w:r>
        <w:rPr>
          <w:rFonts w:hint="eastAsia" w:asciiTheme="minorEastAsia" w:hAnsiTheme="minorEastAsia" w:eastAsiaTheme="minorEastAsia"/>
          <w:kern w:val="2"/>
          <w:sz w:val="28"/>
          <w:szCs w:val="28"/>
        </w:rPr>
        <w:t>4、固体废物及治理措施：员工产生的生活垃圾交由环卫部门及时清运处理</w:t>
      </w:r>
      <w:r>
        <w:rPr>
          <w:rFonts w:hint="eastAsia" w:asciiTheme="minorEastAsia" w:hAnsiTheme="minorEastAsia" w:eastAsiaTheme="minorEastAsia"/>
          <w:kern w:val="2"/>
          <w:sz w:val="28"/>
          <w:szCs w:val="28"/>
          <w:lang w:eastAsia="zh-CN"/>
        </w:rPr>
        <w:t>；</w:t>
      </w:r>
      <w:r>
        <w:rPr>
          <w:rFonts w:hint="eastAsia" w:asciiTheme="minorEastAsia" w:hAnsiTheme="minorEastAsia" w:eastAsiaTheme="minorEastAsia"/>
          <w:kern w:val="2"/>
          <w:sz w:val="28"/>
          <w:szCs w:val="28"/>
          <w:lang w:val="en-US" w:eastAsia="zh-CN"/>
        </w:rPr>
        <w:t>一般工业固废：废原料包装袋、打样过程产生的废样板收集后交由一般工业固废处理能力的单位处理；</w:t>
      </w:r>
      <w:r>
        <w:rPr>
          <w:rFonts w:hint="eastAsia" w:asciiTheme="minorEastAsia" w:hAnsiTheme="minorEastAsia" w:eastAsiaTheme="minorEastAsia"/>
          <w:kern w:val="2"/>
          <w:sz w:val="28"/>
          <w:szCs w:val="28"/>
          <w:lang w:eastAsia="zh-CN"/>
        </w:rPr>
        <w:t>危险废物：</w:t>
      </w:r>
      <w:r>
        <w:rPr>
          <w:rFonts w:hint="eastAsia" w:asciiTheme="minorEastAsia" w:hAnsiTheme="minorEastAsia" w:eastAsiaTheme="minorEastAsia"/>
          <w:kern w:val="2"/>
          <w:sz w:val="28"/>
          <w:szCs w:val="28"/>
          <w:lang w:val="en-US" w:eastAsia="zh-CN"/>
        </w:rPr>
        <w:t>废机油、废机油包装物、含油废抹布及手套、废饱和活性炭、废UV灯管</w:t>
      </w:r>
      <w:r>
        <w:rPr>
          <w:rFonts w:hint="eastAsia" w:asciiTheme="minorEastAsia" w:hAnsiTheme="minorEastAsia" w:eastAsiaTheme="minorEastAsia"/>
          <w:kern w:val="2"/>
          <w:sz w:val="28"/>
          <w:szCs w:val="28"/>
          <w:lang w:eastAsia="zh-CN"/>
        </w:rPr>
        <w:t>统一收集后交由具有相关危险废物经营许可证的资质单位转移处理。</w:t>
      </w:r>
    </w:p>
    <w:p>
      <w:pPr>
        <w:spacing w:line="360" w:lineRule="auto"/>
        <w:ind w:firstLine="560" w:firstLineChars="200"/>
        <w:rPr>
          <w:rFonts w:asciiTheme="minorEastAsia" w:hAnsiTheme="minorEastAsia" w:eastAsiaTheme="minorEastAsia"/>
          <w:kern w:val="2"/>
          <w:sz w:val="24"/>
          <w:szCs w:val="24"/>
        </w:rPr>
      </w:pPr>
      <w:r>
        <w:rPr>
          <w:rFonts w:hint="eastAsia" w:asciiTheme="minorEastAsia" w:hAnsiTheme="minorEastAsia" w:eastAsiaTheme="minorEastAsia"/>
          <w:kern w:val="2"/>
          <w:sz w:val="28"/>
          <w:szCs w:val="28"/>
        </w:rPr>
        <w:t>征求公众意见的范围：</w:t>
      </w:r>
    </w:p>
    <w:p>
      <w:pPr>
        <w:spacing w:line="360" w:lineRule="auto"/>
        <w:ind w:left="405"/>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关注本项目建设项目和周边环境影响区域内居民、单位等公众。</w:t>
      </w:r>
    </w:p>
    <w:p>
      <w:pPr>
        <w:spacing w:line="360" w:lineRule="auto"/>
        <w:ind w:left="405"/>
        <w:rPr>
          <w:rFonts w:hint="eastAsia" w:asciiTheme="minorEastAsia" w:hAnsiTheme="minorEastAsia" w:eastAsiaTheme="minorEastAsia"/>
          <w:sz w:val="28"/>
          <w:szCs w:val="28"/>
          <w:lang w:eastAsia="zh-CN"/>
        </w:rPr>
      </w:pPr>
      <w:bookmarkStart w:id="0" w:name="_GoBack"/>
      <w:bookmarkEnd w:id="0"/>
    </w:p>
    <w:p>
      <w:pPr>
        <w:pStyle w:val="8"/>
        <w:numPr>
          <w:ilvl w:val="0"/>
          <w:numId w:val="0"/>
        </w:numPr>
        <w:spacing w:line="360" w:lineRule="auto"/>
        <w:ind w:left="405" w:leftChars="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三、</w:t>
      </w:r>
      <w:r>
        <w:rPr>
          <w:rFonts w:hint="eastAsia" w:asciiTheme="minorEastAsia" w:hAnsiTheme="minorEastAsia" w:eastAsiaTheme="minorEastAsia"/>
          <w:sz w:val="28"/>
          <w:szCs w:val="28"/>
        </w:rPr>
        <w:t>公众反馈方式：</w:t>
      </w:r>
    </w:p>
    <w:p>
      <w:pPr>
        <w:spacing w:line="360" w:lineRule="auto"/>
        <w:ind w:left="405"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公众采取向公示指定地址发送信函、电子邮件等方式，发表对该工程竣工的意见和看法，发表意见的同时请提供详细的联系方式，建设单位将听取公众意见对建设项目进行整改。</w:t>
      </w:r>
    </w:p>
    <w:p>
      <w:pPr>
        <w:spacing w:line="360" w:lineRule="auto"/>
        <w:ind w:left="405" w:firstLine="560" w:firstLineChars="200"/>
        <w:rPr>
          <w:rFonts w:hint="eastAsia" w:asciiTheme="minorEastAsia" w:hAnsiTheme="minorEastAsia" w:eastAsiaTheme="minorEastAsia"/>
          <w:sz w:val="28"/>
          <w:szCs w:val="28"/>
        </w:rPr>
      </w:pPr>
    </w:p>
    <w:p>
      <w:pPr>
        <w:pStyle w:val="8"/>
        <w:numPr>
          <w:ilvl w:val="0"/>
          <w:numId w:val="0"/>
        </w:numPr>
        <w:spacing w:line="360" w:lineRule="auto"/>
        <w:ind w:left="405" w:leftChars="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四、</w:t>
      </w:r>
      <w:r>
        <w:rPr>
          <w:rFonts w:hint="eastAsia" w:asciiTheme="minorEastAsia" w:hAnsiTheme="minorEastAsia" w:eastAsiaTheme="minorEastAsia"/>
          <w:sz w:val="28"/>
          <w:szCs w:val="28"/>
        </w:rPr>
        <w:t>建设单位名称及联系方式：</w:t>
      </w:r>
    </w:p>
    <w:p>
      <w:pPr>
        <w:spacing w:line="360" w:lineRule="auto"/>
        <w:ind w:left="405"/>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建设单位：</w:t>
      </w:r>
      <w:r>
        <w:rPr>
          <w:rFonts w:hint="eastAsia" w:asciiTheme="minorEastAsia" w:hAnsiTheme="minorEastAsia" w:eastAsiaTheme="minorEastAsia"/>
          <w:sz w:val="28"/>
          <w:szCs w:val="28"/>
          <w:lang w:eastAsia="zh-CN"/>
        </w:rPr>
        <w:t>中山市聚优盛装饰材料有限公司</w:t>
      </w:r>
    </w:p>
    <w:p>
      <w:pPr>
        <w:spacing w:line="360" w:lineRule="auto"/>
        <w:ind w:left="405"/>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公司地址：</w:t>
      </w:r>
      <w:r>
        <w:rPr>
          <w:rFonts w:hint="eastAsia" w:asciiTheme="minorEastAsia" w:hAnsiTheme="minorEastAsia" w:eastAsiaTheme="minorEastAsia"/>
          <w:sz w:val="28"/>
          <w:szCs w:val="28"/>
          <w:lang w:eastAsia="zh-CN"/>
        </w:rPr>
        <w:t>中山市神湾镇宥南村光辉路8号厂房E之一</w:t>
      </w:r>
    </w:p>
    <w:p>
      <w:pPr>
        <w:spacing w:line="360" w:lineRule="auto"/>
        <w:ind w:left="405"/>
        <w:rPr>
          <w:rFonts w:asciiTheme="minorEastAsia" w:hAnsiTheme="minorEastAsia" w:eastAsiaTheme="minorEastAsia"/>
          <w:sz w:val="28"/>
          <w:szCs w:val="28"/>
        </w:rPr>
      </w:pPr>
      <w:r>
        <w:rPr>
          <w:rFonts w:hint="eastAsia" w:asciiTheme="minorEastAsia" w:hAnsiTheme="minorEastAsia" w:eastAsiaTheme="minorEastAsia"/>
          <w:sz w:val="28"/>
          <w:szCs w:val="28"/>
        </w:rPr>
        <w:t>联系人：</w:t>
      </w:r>
      <w:r>
        <w:rPr>
          <w:rFonts w:hint="eastAsia" w:asciiTheme="minorEastAsia" w:hAnsiTheme="minorEastAsia" w:eastAsiaTheme="minorEastAsia"/>
          <w:sz w:val="28"/>
          <w:szCs w:val="28"/>
          <w:lang w:val="en-US" w:eastAsia="zh-CN"/>
        </w:rPr>
        <w:t>彭</w:t>
      </w:r>
      <w:r>
        <w:rPr>
          <w:rFonts w:hint="eastAsia" w:asciiTheme="minorEastAsia" w:hAnsiTheme="minorEastAsia" w:eastAsiaTheme="minorEastAsia"/>
          <w:sz w:val="28"/>
          <w:szCs w:val="28"/>
        </w:rPr>
        <w:t>小姐</w:t>
      </w:r>
    </w:p>
    <w:p>
      <w:pPr>
        <w:spacing w:line="360" w:lineRule="auto"/>
        <w:ind w:left="405" w:leftChars="184"/>
        <w:rPr>
          <w:rFonts w:asciiTheme="minorEastAsia" w:hAnsiTheme="minorEastAsia" w:eastAsiaTheme="minorEastAsia"/>
          <w:sz w:val="28"/>
          <w:szCs w:val="28"/>
        </w:rPr>
      </w:pPr>
      <w:r>
        <w:rPr>
          <w:rFonts w:hint="eastAsia" w:asciiTheme="minorEastAsia" w:hAnsiTheme="minorEastAsia" w:eastAsiaTheme="minorEastAsia"/>
          <w:sz w:val="28"/>
          <w:szCs w:val="28"/>
        </w:rPr>
        <w:t>电子邮箱：</w:t>
      </w:r>
      <w:r>
        <w:rPr>
          <w:rFonts w:hint="eastAsia" w:asciiTheme="minorEastAsia" w:hAnsiTheme="minorEastAsia" w:eastAsiaTheme="minorEastAsia"/>
          <w:sz w:val="28"/>
          <w:szCs w:val="28"/>
          <w:lang w:val="en-US" w:eastAsia="zh-CN"/>
        </w:rPr>
        <w:t>632100371</w:t>
      </w:r>
      <w:r>
        <w:rPr>
          <w:rFonts w:asciiTheme="minorEastAsia" w:hAnsiTheme="minorEastAsia" w:eastAsiaTheme="minorEastAsia"/>
          <w:sz w:val="28"/>
          <w:szCs w:val="28"/>
        </w:rPr>
        <w:t>@qq.com</w:t>
      </w:r>
    </w:p>
    <w:p>
      <w:pPr>
        <w:spacing w:line="360" w:lineRule="auto"/>
        <w:ind w:left="405"/>
        <w:rPr>
          <w:rFonts w:asciiTheme="minorEastAsia" w:hAnsiTheme="minorEastAsia" w:eastAsiaTheme="minorEastAsia"/>
          <w:sz w:val="28"/>
          <w:szCs w:val="28"/>
        </w:rPr>
      </w:pPr>
    </w:p>
    <w:p>
      <w:pPr>
        <w:spacing w:line="220" w:lineRule="atLeast"/>
        <w:rPr>
          <w:rFonts w:asciiTheme="minorEastAsia" w:hAnsiTheme="minorEastAsia" w:eastAsiaTheme="minorEastAsia"/>
          <w:sz w:val="28"/>
          <w:szCs w:val="28"/>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02"/>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EF2FC0"/>
    <w:multiLevelType w:val="multilevel"/>
    <w:tmpl w:val="53EF2FC0"/>
    <w:lvl w:ilvl="0" w:tentative="0">
      <w:start w:val="1"/>
      <w:numFmt w:val="japaneseCounting"/>
      <w:lvlText w:val="%1、"/>
      <w:lvlJc w:val="left"/>
      <w:pPr>
        <w:ind w:left="1125" w:hanging="720"/>
      </w:pPr>
      <w:rPr>
        <w:rFonts w:hint="default"/>
      </w:rPr>
    </w:lvl>
    <w:lvl w:ilvl="1" w:tentative="0">
      <w:start w:val="1"/>
      <w:numFmt w:val="lowerLetter"/>
      <w:lvlText w:val="%2)"/>
      <w:lvlJc w:val="left"/>
      <w:pPr>
        <w:ind w:left="1245" w:hanging="420"/>
      </w:p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0"/>
  <w:bordersDoNotSurroundHeader w:val="1"/>
  <w:bordersDoNotSurroundFooter w:val="1"/>
  <w:documentProtection w:enforcement="0"/>
  <w:defaultTabStop w:val="720"/>
  <w:displayHorizontalDrawingGridEvery w:val="0"/>
  <w:displayVerticalDrawingGridEvery w:val="2"/>
  <w:characterSpacingControl w:val="doNotCompress"/>
  <w:footnotePr>
    <w:footnote w:id="0"/>
    <w:footnote w:id="1"/>
  </w:footnotePr>
  <w:compat>
    <w:balanceSingleByteDoubleByteWidth/>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hNDQwNTRiMzkzMDE3ZjY2YzE0MmQyY2ZhYmNkZjMifQ=="/>
  </w:docVars>
  <w:rsids>
    <w:rsidRoot w:val="00D31D50"/>
    <w:rsid w:val="0002000B"/>
    <w:rsid w:val="000C7B4E"/>
    <w:rsid w:val="000E3181"/>
    <w:rsid w:val="00125E43"/>
    <w:rsid w:val="00160053"/>
    <w:rsid w:val="001A05DA"/>
    <w:rsid w:val="001B5C3D"/>
    <w:rsid w:val="001D7FB0"/>
    <w:rsid w:val="001F6E82"/>
    <w:rsid w:val="00250E8F"/>
    <w:rsid w:val="002905D4"/>
    <w:rsid w:val="00323B43"/>
    <w:rsid w:val="003943C9"/>
    <w:rsid w:val="003D37D8"/>
    <w:rsid w:val="003F4ED6"/>
    <w:rsid w:val="00426133"/>
    <w:rsid w:val="004358AB"/>
    <w:rsid w:val="004643F2"/>
    <w:rsid w:val="004805C1"/>
    <w:rsid w:val="004B60B8"/>
    <w:rsid w:val="004E4459"/>
    <w:rsid w:val="00500E43"/>
    <w:rsid w:val="00582065"/>
    <w:rsid w:val="005F04C5"/>
    <w:rsid w:val="005F46C9"/>
    <w:rsid w:val="00632919"/>
    <w:rsid w:val="00653434"/>
    <w:rsid w:val="006C1BE1"/>
    <w:rsid w:val="006D7B4E"/>
    <w:rsid w:val="006F5D25"/>
    <w:rsid w:val="0070046C"/>
    <w:rsid w:val="00740298"/>
    <w:rsid w:val="0075455F"/>
    <w:rsid w:val="00773D71"/>
    <w:rsid w:val="007775B9"/>
    <w:rsid w:val="00781079"/>
    <w:rsid w:val="007D6FE8"/>
    <w:rsid w:val="00832E19"/>
    <w:rsid w:val="008B7726"/>
    <w:rsid w:val="0090165D"/>
    <w:rsid w:val="00912CF5"/>
    <w:rsid w:val="009863CF"/>
    <w:rsid w:val="00991EB0"/>
    <w:rsid w:val="009A62F0"/>
    <w:rsid w:val="009B377E"/>
    <w:rsid w:val="00A10CCC"/>
    <w:rsid w:val="00A61CA2"/>
    <w:rsid w:val="00A64533"/>
    <w:rsid w:val="00A76B9B"/>
    <w:rsid w:val="00AD4D10"/>
    <w:rsid w:val="00B24DC7"/>
    <w:rsid w:val="00B42DA5"/>
    <w:rsid w:val="00B701DE"/>
    <w:rsid w:val="00B741DB"/>
    <w:rsid w:val="00BA60FA"/>
    <w:rsid w:val="00C1067E"/>
    <w:rsid w:val="00C23508"/>
    <w:rsid w:val="00C245A8"/>
    <w:rsid w:val="00C42D7A"/>
    <w:rsid w:val="00C533BC"/>
    <w:rsid w:val="00CE1D14"/>
    <w:rsid w:val="00CF2878"/>
    <w:rsid w:val="00CF65A1"/>
    <w:rsid w:val="00D062FD"/>
    <w:rsid w:val="00D31D50"/>
    <w:rsid w:val="00D709F5"/>
    <w:rsid w:val="00D90D78"/>
    <w:rsid w:val="00DB0268"/>
    <w:rsid w:val="00DE5599"/>
    <w:rsid w:val="00DE7E6B"/>
    <w:rsid w:val="00E0623D"/>
    <w:rsid w:val="00E90872"/>
    <w:rsid w:val="00EF50FC"/>
    <w:rsid w:val="00F01E1B"/>
    <w:rsid w:val="00F12306"/>
    <w:rsid w:val="00FC1BDF"/>
    <w:rsid w:val="02285688"/>
    <w:rsid w:val="052E1601"/>
    <w:rsid w:val="076B2FC1"/>
    <w:rsid w:val="081A0326"/>
    <w:rsid w:val="094C5455"/>
    <w:rsid w:val="09677333"/>
    <w:rsid w:val="0A1E10B7"/>
    <w:rsid w:val="0A6C3C3F"/>
    <w:rsid w:val="0E051BAA"/>
    <w:rsid w:val="0E2E4C47"/>
    <w:rsid w:val="0F8664D4"/>
    <w:rsid w:val="109900B9"/>
    <w:rsid w:val="11D9702A"/>
    <w:rsid w:val="140E1602"/>
    <w:rsid w:val="15E66142"/>
    <w:rsid w:val="16E3056A"/>
    <w:rsid w:val="191E2F64"/>
    <w:rsid w:val="1D883804"/>
    <w:rsid w:val="1E2C3A04"/>
    <w:rsid w:val="1EB35BE9"/>
    <w:rsid w:val="1EFC519C"/>
    <w:rsid w:val="1FF109F6"/>
    <w:rsid w:val="20817565"/>
    <w:rsid w:val="21864395"/>
    <w:rsid w:val="22BD624A"/>
    <w:rsid w:val="25AA386B"/>
    <w:rsid w:val="260D792F"/>
    <w:rsid w:val="29D15CEE"/>
    <w:rsid w:val="2B6B1A94"/>
    <w:rsid w:val="2E640B9A"/>
    <w:rsid w:val="2F456BF4"/>
    <w:rsid w:val="31AB7525"/>
    <w:rsid w:val="350200E9"/>
    <w:rsid w:val="37641A9D"/>
    <w:rsid w:val="3C823C7C"/>
    <w:rsid w:val="3DB41B65"/>
    <w:rsid w:val="3E064BD4"/>
    <w:rsid w:val="40007BCC"/>
    <w:rsid w:val="41800C86"/>
    <w:rsid w:val="436507FF"/>
    <w:rsid w:val="45C81969"/>
    <w:rsid w:val="467741AA"/>
    <w:rsid w:val="47660563"/>
    <w:rsid w:val="47786018"/>
    <w:rsid w:val="4EE04BC0"/>
    <w:rsid w:val="52947635"/>
    <w:rsid w:val="533D1399"/>
    <w:rsid w:val="555D5A80"/>
    <w:rsid w:val="557E7069"/>
    <w:rsid w:val="56394497"/>
    <w:rsid w:val="58750628"/>
    <w:rsid w:val="5B0A23E7"/>
    <w:rsid w:val="5C6D60DE"/>
    <w:rsid w:val="5E0F75E7"/>
    <w:rsid w:val="61383058"/>
    <w:rsid w:val="64DE10B6"/>
    <w:rsid w:val="68953BD0"/>
    <w:rsid w:val="69703247"/>
    <w:rsid w:val="699D344C"/>
    <w:rsid w:val="6CAB13C8"/>
    <w:rsid w:val="6E402E33"/>
    <w:rsid w:val="70D220D9"/>
    <w:rsid w:val="72A67E3A"/>
    <w:rsid w:val="739917A6"/>
    <w:rsid w:val="75E714AA"/>
    <w:rsid w:val="76555D9D"/>
    <w:rsid w:val="77D33B57"/>
    <w:rsid w:val="78677C55"/>
    <w:rsid w:val="7CA56175"/>
    <w:rsid w:val="7D1D4A48"/>
    <w:rsid w:val="7D653E1F"/>
    <w:rsid w:val="7F8B2161"/>
    <w:rsid w:val="7FCD3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autoRedefine/>
    <w:semiHidden/>
    <w:qFormat/>
    <w:uiPriority w:val="99"/>
    <w:rPr>
      <w:rFonts w:ascii="Tahoma" w:hAnsi="Tahoma"/>
      <w:sz w:val="18"/>
      <w:szCs w:val="18"/>
    </w:rPr>
  </w:style>
  <w:style w:type="character" w:customStyle="1" w:styleId="7">
    <w:name w:val="页脚 Char"/>
    <w:basedOn w:val="5"/>
    <w:link w:val="2"/>
    <w:autoRedefine/>
    <w:semiHidden/>
    <w:qFormat/>
    <w:uiPriority w:val="99"/>
    <w:rPr>
      <w:rFonts w:ascii="Tahoma" w:hAnsi="Tahoma"/>
      <w:sz w:val="18"/>
      <w:szCs w:val="18"/>
    </w:rPr>
  </w:style>
  <w:style w:type="paragraph" w:styleId="8">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1228</Words>
  <Characters>1313</Characters>
  <Lines>8</Lines>
  <Paragraphs>2</Paragraphs>
  <TotalTime>21</TotalTime>
  <ScaleCrop>false</ScaleCrop>
  <LinksUpToDate>false</LinksUpToDate>
  <CharactersWithSpaces>1318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Keroro</cp:lastModifiedBy>
  <dcterms:modified xsi:type="dcterms:W3CDTF">2024-04-26T03:58:01Z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72522F3FBFB64483AFC172784EC723B4_13</vt:lpwstr>
  </property>
</Properties>
</file>